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452F2" w14:textId="77777777" w:rsidR="00A460CC" w:rsidRDefault="00DD1263" w:rsidP="00D42F00">
      <w:pPr>
        <w:jc w:val="center"/>
        <w:rPr>
          <w:rFonts w:ascii="微软雅黑" w:eastAsia="微软雅黑" w:hAnsi="微软雅黑"/>
          <w:sz w:val="28"/>
          <w:szCs w:val="28"/>
        </w:rPr>
      </w:pPr>
      <w:r w:rsidRPr="00DD1263">
        <w:rPr>
          <w:rFonts w:ascii="微软雅黑" w:eastAsia="微软雅黑" w:hAnsi="微软雅黑" w:hint="eastAsia"/>
          <w:sz w:val="28"/>
          <w:szCs w:val="28"/>
        </w:rPr>
        <w:t>《河北固安大清河</w:t>
      </w:r>
      <w:r w:rsidRPr="00DD1263">
        <w:rPr>
          <w:rFonts w:ascii="微软雅黑" w:eastAsia="微软雅黑" w:hAnsi="微软雅黑"/>
          <w:sz w:val="28"/>
          <w:szCs w:val="28"/>
        </w:rPr>
        <w:t>经济开发区（</w:t>
      </w:r>
      <w:r w:rsidRPr="00DD1263">
        <w:rPr>
          <w:rFonts w:ascii="微软雅黑" w:eastAsia="微软雅黑" w:hAnsi="微软雅黑" w:hint="eastAsia"/>
          <w:sz w:val="28"/>
          <w:szCs w:val="28"/>
        </w:rPr>
        <w:t>一期</w:t>
      </w:r>
      <w:r w:rsidRPr="00DD1263">
        <w:rPr>
          <w:rFonts w:ascii="微软雅黑" w:eastAsia="微软雅黑" w:hAnsi="微软雅黑"/>
          <w:sz w:val="28"/>
          <w:szCs w:val="28"/>
        </w:rPr>
        <w:t>建设范围）</w:t>
      </w:r>
      <w:r w:rsidRPr="00DD1263">
        <w:rPr>
          <w:rFonts w:ascii="微软雅黑" w:eastAsia="微软雅黑" w:hAnsi="微软雅黑" w:hint="eastAsia"/>
          <w:sz w:val="28"/>
          <w:szCs w:val="28"/>
        </w:rPr>
        <w:t>控制性</w:t>
      </w:r>
      <w:r w:rsidRPr="00DD1263">
        <w:rPr>
          <w:rFonts w:ascii="微软雅黑" w:eastAsia="微软雅黑" w:hAnsi="微软雅黑"/>
          <w:sz w:val="28"/>
          <w:szCs w:val="28"/>
        </w:rPr>
        <w:t>详细规划</w:t>
      </w:r>
    </w:p>
    <w:p w14:paraId="4D0E1B29" w14:textId="759725DC" w:rsidR="00D42F00" w:rsidRPr="00F400F7" w:rsidRDefault="00DD1263" w:rsidP="00D42F00">
      <w:pPr>
        <w:jc w:val="center"/>
        <w:rPr>
          <w:rFonts w:ascii="宋体" w:hAnsi="宋体" w:cs="宋体"/>
          <w:b/>
          <w:bCs/>
          <w:sz w:val="36"/>
          <w:szCs w:val="44"/>
        </w:rPr>
      </w:pPr>
      <w:r w:rsidRPr="00DD1263">
        <w:rPr>
          <w:rFonts w:ascii="微软雅黑" w:eastAsia="微软雅黑" w:hAnsi="微软雅黑"/>
          <w:sz w:val="28"/>
          <w:szCs w:val="28"/>
        </w:rPr>
        <w:t>04-04</w:t>
      </w:r>
      <w:r w:rsidRPr="00DD1263">
        <w:rPr>
          <w:rFonts w:ascii="微软雅黑" w:eastAsia="微软雅黑" w:hAnsi="微软雅黑" w:hint="eastAsia"/>
          <w:sz w:val="28"/>
          <w:szCs w:val="28"/>
        </w:rPr>
        <w:t>街坊控制性</w:t>
      </w:r>
      <w:r w:rsidRPr="00DD1263">
        <w:rPr>
          <w:rFonts w:ascii="微软雅黑" w:eastAsia="微软雅黑" w:hAnsi="微软雅黑"/>
          <w:sz w:val="28"/>
          <w:szCs w:val="28"/>
        </w:rPr>
        <w:t>详细规划</w:t>
      </w:r>
      <w:r w:rsidRPr="00DD1263">
        <w:rPr>
          <w:rFonts w:ascii="微软雅黑" w:eastAsia="微软雅黑" w:hAnsi="微软雅黑" w:hint="eastAsia"/>
          <w:sz w:val="28"/>
          <w:szCs w:val="28"/>
        </w:rPr>
        <w:t>修改方案》</w:t>
      </w:r>
      <w:r w:rsidR="00D42F00">
        <w:rPr>
          <w:rFonts w:ascii="微软雅黑" w:eastAsia="微软雅黑" w:hAnsi="微软雅黑" w:hint="eastAsia"/>
          <w:sz w:val="28"/>
          <w:szCs w:val="28"/>
        </w:rPr>
        <w:t>批前</w:t>
      </w:r>
      <w:r w:rsidR="00D42F00">
        <w:rPr>
          <w:rFonts w:ascii="微软雅黑" w:eastAsia="微软雅黑" w:hAnsi="微软雅黑"/>
          <w:sz w:val="28"/>
          <w:szCs w:val="28"/>
        </w:rPr>
        <w:t>公示</w:t>
      </w:r>
    </w:p>
    <w:p w14:paraId="3134E15E" w14:textId="2B32FA41" w:rsidR="00D42F00" w:rsidRPr="005C5B21" w:rsidRDefault="00D42F00" w:rsidP="00034C60">
      <w:pPr>
        <w:spacing w:line="500" w:lineRule="exact"/>
        <w:ind w:firstLineChars="200" w:firstLine="480"/>
        <w:rPr>
          <w:rFonts w:ascii="inherit" w:eastAsia="微软雅黑" w:hAnsi="inherit" w:cs="宋体" w:hint="eastAsia"/>
          <w:color w:val="565656"/>
          <w:kern w:val="0"/>
        </w:rPr>
      </w:pP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为方便群众参与城市规划管理，保证城市规划顺利实施，依据</w:t>
      </w:r>
      <w:r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《河北省</w:t>
      </w:r>
      <w:r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城乡规划条例》</w:t>
      </w: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《关于进一步加强城乡规划公开公示工作的指导意见》，对</w:t>
      </w:r>
      <w:r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《</w:t>
      </w:r>
      <w:r w:rsidRPr="00D42F00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河北固安大清河</w:t>
      </w:r>
      <w:r w:rsidRPr="00D42F00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经济开发区（</w:t>
      </w:r>
      <w:r w:rsidRPr="00D42F00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一期</w:t>
      </w:r>
      <w:r w:rsidRPr="00D42F00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建设范围）</w:t>
      </w:r>
      <w:r w:rsidRPr="00D42F00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控制性</w:t>
      </w:r>
      <w:r w:rsidRPr="00D42F00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详细规划</w:t>
      </w:r>
      <w:r w:rsidRPr="00D42F00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04-04</w:t>
      </w:r>
      <w:r w:rsidRPr="00D42F00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街坊控制性</w:t>
      </w:r>
      <w:r w:rsidRPr="00D42F00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详细规划</w:t>
      </w:r>
      <w:r w:rsidRPr="00D42F00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修改方案</w:t>
      </w:r>
      <w:r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》进行</w:t>
      </w: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公示，公示期间群众可将对该</w:t>
      </w:r>
      <w:r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规划的</w:t>
      </w: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意见反馈到固安县自然资源和规划局。</w:t>
      </w: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 </w:t>
      </w:r>
    </w:p>
    <w:p w14:paraId="54B69516" w14:textId="77777777" w:rsidR="00D42F00" w:rsidRPr="005C5B21" w:rsidRDefault="00D42F00" w:rsidP="00D42F00">
      <w:pPr>
        <w:widowControl/>
        <w:shd w:val="clear" w:color="auto" w:fill="FFFFFF"/>
        <w:spacing w:line="420" w:lineRule="atLeast"/>
        <w:jc w:val="right"/>
        <w:textAlignment w:val="baseline"/>
        <w:rPr>
          <w:rFonts w:ascii="inherit" w:eastAsia="微软雅黑" w:hAnsi="inherit" w:cs="宋体" w:hint="eastAsia"/>
          <w:color w:val="565656"/>
          <w:kern w:val="0"/>
        </w:rPr>
      </w:pP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联系人及电话：固安县自然资源和规划局</w:t>
      </w:r>
    </w:p>
    <w:p w14:paraId="7B8240D5" w14:textId="77777777" w:rsidR="00D42F00" w:rsidRDefault="00D42F00" w:rsidP="00D42F00">
      <w:pPr>
        <w:widowControl/>
        <w:shd w:val="clear" w:color="auto" w:fill="FFFFFF"/>
        <w:spacing w:line="420" w:lineRule="atLeast"/>
        <w:jc w:val="right"/>
        <w:textAlignment w:val="baseline"/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</w:pP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0316-59228</w:t>
      </w:r>
      <w:r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5</w:t>
      </w:r>
      <w:r w:rsidRPr="005C5B21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9</w:t>
      </w:r>
    </w:p>
    <w:p w14:paraId="4EFE3565" w14:textId="7C7A1DF3" w:rsidR="00D42F00" w:rsidRPr="00AF51B7" w:rsidRDefault="00D42F00" w:rsidP="00D42F00">
      <w:pPr>
        <w:widowControl/>
        <w:shd w:val="clear" w:color="auto" w:fill="FFFFFF"/>
        <w:wordWrap w:val="0"/>
        <w:spacing w:line="420" w:lineRule="atLeast"/>
        <w:jc w:val="right"/>
        <w:textAlignment w:val="baseline"/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</w:pP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公示</w:t>
      </w:r>
      <w:r w:rsidRPr="00AF51B7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时间：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20</w:t>
      </w:r>
      <w:r w:rsidRPr="00AF51B7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2</w:t>
      </w:r>
      <w:r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4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年</w:t>
      </w:r>
      <w:r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3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月</w:t>
      </w:r>
      <w:r w:rsidR="00224BF3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4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日—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20</w:t>
      </w:r>
      <w:r w:rsidRPr="00AF51B7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2</w:t>
      </w:r>
      <w:r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4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年</w:t>
      </w:r>
      <w:r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4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月</w:t>
      </w:r>
      <w:r w:rsidR="00224BF3">
        <w:rPr>
          <w:rFonts w:ascii="Arial" w:eastAsia="微软雅黑" w:hAnsi="Arial" w:cs="Arial"/>
          <w:color w:val="565656"/>
          <w:kern w:val="0"/>
          <w:bdr w:val="none" w:sz="0" w:space="0" w:color="auto" w:frame="1"/>
        </w:rPr>
        <w:t>2</w:t>
      </w:r>
      <w:r w:rsidRPr="00AF51B7">
        <w:rPr>
          <w:rFonts w:ascii="Arial" w:eastAsia="微软雅黑" w:hAnsi="Arial" w:cs="Arial" w:hint="eastAsia"/>
          <w:color w:val="565656"/>
          <w:kern w:val="0"/>
          <w:bdr w:val="none" w:sz="0" w:space="0" w:color="auto" w:frame="1"/>
        </w:rPr>
        <w:t>日</w:t>
      </w:r>
    </w:p>
    <w:p w14:paraId="3487A56E" w14:textId="77777777" w:rsidR="00D42F00" w:rsidRDefault="00D42F00" w:rsidP="007E7E73">
      <w:pPr>
        <w:spacing w:line="480" w:lineRule="auto"/>
        <w:rPr>
          <w:rFonts w:asciiTheme="minorEastAsia" w:eastAsiaTheme="minorEastAsia" w:hAnsiTheme="minorEastAsia" w:cstheme="minorEastAsia"/>
          <w:b/>
          <w:bCs/>
          <w:sz w:val="26"/>
          <w:szCs w:val="26"/>
        </w:rPr>
        <w:sectPr w:rsidR="00D42F00" w:rsidSect="001B7757">
          <w:pgSz w:w="11906" w:h="16838"/>
          <w:pgMar w:top="1440" w:right="1701" w:bottom="1440" w:left="1701" w:header="851" w:footer="992" w:gutter="0"/>
          <w:cols w:space="425"/>
          <w:docGrid w:type="lines" w:linePitch="312"/>
        </w:sectPr>
      </w:pPr>
    </w:p>
    <w:p w14:paraId="26400272" w14:textId="61214F7B" w:rsidR="00D50EC0" w:rsidRPr="001B7757" w:rsidRDefault="00D70A7E" w:rsidP="007E7E73">
      <w:pPr>
        <w:spacing w:line="480" w:lineRule="auto"/>
        <w:rPr>
          <w:rFonts w:asciiTheme="minorEastAsia" w:eastAsiaTheme="minorEastAsia" w:hAnsiTheme="minorEastAsia" w:cstheme="minorEastAsia"/>
          <w:b/>
          <w:bCs/>
          <w:sz w:val="26"/>
          <w:szCs w:val="26"/>
        </w:rPr>
      </w:pPr>
      <w:r w:rsidRPr="001B7757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lastRenderedPageBreak/>
        <w:t>一、项目名称</w:t>
      </w:r>
    </w:p>
    <w:p w14:paraId="1A76221A" w14:textId="71B9150E" w:rsidR="00D46545" w:rsidRPr="00D46545" w:rsidRDefault="00D46545" w:rsidP="00D46545">
      <w:pPr>
        <w:spacing w:line="500" w:lineRule="exact"/>
        <w:ind w:firstLineChars="200" w:firstLine="520"/>
        <w:jc w:val="left"/>
        <w:rPr>
          <w:rFonts w:asciiTheme="minorEastAsia" w:hAnsiTheme="minorEastAsia"/>
          <w:sz w:val="26"/>
          <w:szCs w:val="26"/>
        </w:rPr>
      </w:pPr>
      <w:r w:rsidRPr="00D46545">
        <w:rPr>
          <w:rFonts w:asciiTheme="minorEastAsia" w:hAnsiTheme="minorEastAsia" w:hint="eastAsia"/>
          <w:sz w:val="26"/>
          <w:szCs w:val="26"/>
        </w:rPr>
        <w:t>河北固安大清河</w:t>
      </w:r>
      <w:r w:rsidRPr="00D46545">
        <w:rPr>
          <w:rFonts w:asciiTheme="minorEastAsia" w:hAnsiTheme="minorEastAsia"/>
          <w:sz w:val="26"/>
          <w:szCs w:val="26"/>
        </w:rPr>
        <w:t>经济开发区（</w:t>
      </w:r>
      <w:r w:rsidRPr="00D46545">
        <w:rPr>
          <w:rFonts w:asciiTheme="minorEastAsia" w:hAnsiTheme="minorEastAsia" w:hint="eastAsia"/>
          <w:sz w:val="26"/>
          <w:szCs w:val="26"/>
        </w:rPr>
        <w:t>一期</w:t>
      </w:r>
      <w:r w:rsidRPr="00D46545">
        <w:rPr>
          <w:rFonts w:asciiTheme="minorEastAsia" w:hAnsiTheme="minorEastAsia"/>
          <w:sz w:val="26"/>
          <w:szCs w:val="26"/>
        </w:rPr>
        <w:t>建设范围）</w:t>
      </w:r>
      <w:r w:rsidRPr="00D46545">
        <w:rPr>
          <w:rFonts w:asciiTheme="minorEastAsia" w:hAnsiTheme="minorEastAsia" w:hint="eastAsia"/>
          <w:sz w:val="26"/>
          <w:szCs w:val="26"/>
        </w:rPr>
        <w:t>控制性</w:t>
      </w:r>
      <w:r w:rsidRPr="00D46545">
        <w:rPr>
          <w:rFonts w:asciiTheme="minorEastAsia" w:hAnsiTheme="minorEastAsia"/>
          <w:sz w:val="26"/>
          <w:szCs w:val="26"/>
        </w:rPr>
        <w:t>详细规划04-04</w:t>
      </w:r>
      <w:r w:rsidRPr="00D46545">
        <w:rPr>
          <w:rFonts w:asciiTheme="minorEastAsia" w:hAnsiTheme="minorEastAsia" w:hint="eastAsia"/>
          <w:sz w:val="26"/>
          <w:szCs w:val="26"/>
        </w:rPr>
        <w:t>街坊控制性</w:t>
      </w:r>
      <w:r w:rsidRPr="00D46545">
        <w:rPr>
          <w:rFonts w:asciiTheme="minorEastAsia" w:hAnsiTheme="minorEastAsia"/>
          <w:sz w:val="26"/>
          <w:szCs w:val="26"/>
        </w:rPr>
        <w:t>详细规划</w:t>
      </w:r>
      <w:r w:rsidR="001E047B">
        <w:rPr>
          <w:rFonts w:asciiTheme="minorEastAsia" w:hAnsiTheme="minorEastAsia" w:hint="eastAsia"/>
          <w:sz w:val="26"/>
          <w:szCs w:val="26"/>
        </w:rPr>
        <w:t>修改方案</w:t>
      </w:r>
    </w:p>
    <w:p w14:paraId="2DC478F1" w14:textId="7473D317" w:rsidR="00D50EC0" w:rsidRPr="001B7757" w:rsidRDefault="00D70A7E" w:rsidP="007E7E73">
      <w:pPr>
        <w:spacing w:line="480" w:lineRule="auto"/>
        <w:rPr>
          <w:rFonts w:asciiTheme="minorEastAsia" w:eastAsiaTheme="minorEastAsia" w:hAnsiTheme="minorEastAsia" w:cstheme="minorEastAsia"/>
          <w:b/>
          <w:bCs/>
          <w:sz w:val="26"/>
          <w:szCs w:val="26"/>
        </w:rPr>
      </w:pPr>
      <w:r w:rsidRPr="001B7757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二、位置与规模</w:t>
      </w:r>
    </w:p>
    <w:p w14:paraId="656089D8" w14:textId="1F54C7DF" w:rsidR="00055BAD" w:rsidRDefault="00DE44FC" w:rsidP="00D46545">
      <w:pPr>
        <w:spacing w:line="500" w:lineRule="exact"/>
        <w:ind w:firstLineChars="200" w:firstLine="520"/>
        <w:jc w:val="lef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/>
          <w:sz w:val="26"/>
          <w:szCs w:val="26"/>
        </w:rPr>
        <w:t>04-04</w:t>
      </w:r>
      <w:r w:rsidR="00055BAD" w:rsidRPr="00055BAD">
        <w:rPr>
          <w:rFonts w:asciiTheme="minorEastAsia" w:hAnsiTheme="minorEastAsia" w:hint="eastAsia"/>
          <w:sz w:val="26"/>
          <w:szCs w:val="26"/>
        </w:rPr>
        <w:t>街坊位于</w:t>
      </w:r>
      <w:r w:rsidR="00055BAD">
        <w:rPr>
          <w:rFonts w:asciiTheme="minorEastAsia" w:hAnsiTheme="minorEastAsia" w:hint="eastAsia"/>
          <w:sz w:val="26"/>
          <w:szCs w:val="26"/>
        </w:rPr>
        <w:t>大清河园区</w:t>
      </w:r>
      <w:r w:rsidRPr="00DE44FC">
        <w:rPr>
          <w:rFonts w:asciiTheme="minorEastAsia" w:hAnsiTheme="minorEastAsia" w:hint="eastAsia"/>
          <w:sz w:val="26"/>
          <w:szCs w:val="26"/>
        </w:rPr>
        <w:t>东北部，东湾高速</w:t>
      </w:r>
      <w:r w:rsidRPr="00DE44FC">
        <w:rPr>
          <w:rFonts w:asciiTheme="minorEastAsia" w:hAnsiTheme="minorEastAsia"/>
          <w:sz w:val="26"/>
          <w:szCs w:val="26"/>
        </w:rPr>
        <w:t>连接线西</w:t>
      </w:r>
      <w:r w:rsidRPr="00DE44FC">
        <w:rPr>
          <w:rFonts w:asciiTheme="minorEastAsia" w:hAnsiTheme="minorEastAsia" w:hint="eastAsia"/>
          <w:sz w:val="26"/>
          <w:szCs w:val="26"/>
        </w:rPr>
        <w:t>侧</w:t>
      </w:r>
      <w:r w:rsidRPr="00DE44FC">
        <w:rPr>
          <w:rFonts w:asciiTheme="minorEastAsia" w:hAnsiTheme="minorEastAsia"/>
          <w:sz w:val="26"/>
          <w:szCs w:val="26"/>
        </w:rPr>
        <w:t>、</w:t>
      </w:r>
      <w:r w:rsidRPr="00DE44FC">
        <w:rPr>
          <w:rFonts w:asciiTheme="minorEastAsia" w:hAnsiTheme="minorEastAsia" w:hint="eastAsia"/>
          <w:sz w:val="26"/>
          <w:szCs w:val="26"/>
        </w:rPr>
        <w:t>创业路南侧</w:t>
      </w:r>
      <w:r w:rsidRPr="00DE44FC">
        <w:rPr>
          <w:rFonts w:asciiTheme="minorEastAsia" w:hAnsiTheme="minorEastAsia"/>
          <w:sz w:val="26"/>
          <w:szCs w:val="26"/>
        </w:rPr>
        <w:t>、</w:t>
      </w:r>
      <w:r w:rsidRPr="00DE44FC">
        <w:rPr>
          <w:rFonts w:asciiTheme="minorEastAsia" w:hAnsiTheme="minorEastAsia" w:hint="eastAsia"/>
          <w:sz w:val="26"/>
          <w:szCs w:val="26"/>
        </w:rPr>
        <w:t>伟世大道</w:t>
      </w:r>
      <w:r w:rsidRPr="00DE44FC">
        <w:rPr>
          <w:rFonts w:asciiTheme="minorEastAsia" w:hAnsiTheme="minorEastAsia"/>
          <w:sz w:val="26"/>
          <w:szCs w:val="26"/>
        </w:rPr>
        <w:t>东侧、</w:t>
      </w:r>
      <w:r w:rsidRPr="00DE44FC">
        <w:rPr>
          <w:rFonts w:asciiTheme="minorEastAsia" w:hAnsiTheme="minorEastAsia" w:hint="eastAsia"/>
          <w:sz w:val="26"/>
          <w:szCs w:val="26"/>
        </w:rPr>
        <w:t>繁兴北街</w:t>
      </w:r>
      <w:r w:rsidRPr="00DE44FC">
        <w:rPr>
          <w:rFonts w:asciiTheme="minorEastAsia" w:hAnsiTheme="minorEastAsia"/>
          <w:sz w:val="26"/>
          <w:szCs w:val="26"/>
        </w:rPr>
        <w:t>北侧</w:t>
      </w:r>
      <w:r w:rsidR="00055BAD" w:rsidRPr="00055BAD">
        <w:rPr>
          <w:rFonts w:asciiTheme="minorEastAsia" w:hAnsiTheme="minorEastAsia" w:hint="eastAsia"/>
          <w:sz w:val="26"/>
          <w:szCs w:val="26"/>
        </w:rPr>
        <w:t>。拟修改的地块位于</w:t>
      </w:r>
      <w:r>
        <w:rPr>
          <w:rFonts w:asciiTheme="minorEastAsia" w:hAnsiTheme="minorEastAsia" w:hint="eastAsia"/>
          <w:sz w:val="26"/>
          <w:szCs w:val="26"/>
        </w:rPr>
        <w:t>04-04</w:t>
      </w:r>
      <w:r w:rsidR="00055BAD" w:rsidRPr="00055BAD">
        <w:rPr>
          <w:rFonts w:asciiTheme="minorEastAsia" w:hAnsiTheme="minorEastAsia" w:hint="eastAsia"/>
          <w:sz w:val="26"/>
          <w:szCs w:val="26"/>
        </w:rPr>
        <w:t>街坊东部，面积约</w:t>
      </w:r>
      <w:r w:rsidR="006A6760">
        <w:rPr>
          <w:rFonts w:asciiTheme="minorEastAsia" w:hAnsiTheme="minorEastAsia"/>
          <w:sz w:val="26"/>
          <w:szCs w:val="26"/>
        </w:rPr>
        <w:t>1.60</w:t>
      </w:r>
      <w:r w:rsidR="00055BAD" w:rsidRPr="00055BAD">
        <w:rPr>
          <w:rFonts w:asciiTheme="minorEastAsia" w:hAnsiTheme="minorEastAsia" w:hint="eastAsia"/>
          <w:sz w:val="26"/>
          <w:szCs w:val="26"/>
        </w:rPr>
        <w:t>公顷。</w:t>
      </w:r>
    </w:p>
    <w:p w14:paraId="43951612" w14:textId="26D989BF" w:rsidR="00D50EC0" w:rsidRPr="001B7757" w:rsidRDefault="000A1C67" w:rsidP="007E7E73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bCs/>
          <w:sz w:val="26"/>
          <w:szCs w:val="26"/>
        </w:rPr>
      </w:pPr>
      <w:r w:rsidRPr="001B7757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三</w:t>
      </w:r>
      <w:r w:rsidR="00D70A7E" w:rsidRPr="001B7757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、</w:t>
      </w:r>
      <w:r w:rsidR="00567142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修改</w:t>
      </w:r>
      <w:r w:rsidR="009F6191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动因</w:t>
      </w:r>
    </w:p>
    <w:p w14:paraId="778B6D52" w14:textId="53273CE1" w:rsidR="00D46545" w:rsidRPr="00D46545" w:rsidRDefault="00D46545" w:rsidP="0048478E">
      <w:pPr>
        <w:spacing w:line="500" w:lineRule="exact"/>
        <w:ind w:firstLineChars="200" w:firstLine="520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1.</w:t>
      </w:r>
      <w:r w:rsidRPr="00D46545">
        <w:rPr>
          <w:rFonts w:asciiTheme="minorEastAsia" w:hAnsiTheme="minorEastAsia" w:hint="eastAsia"/>
          <w:sz w:val="26"/>
          <w:szCs w:val="26"/>
        </w:rPr>
        <w:t>优化用地布局的需要</w:t>
      </w:r>
    </w:p>
    <w:p w14:paraId="3AEDCD56" w14:textId="3BFBB023" w:rsidR="00D46545" w:rsidRPr="00D46545" w:rsidRDefault="00D46545" w:rsidP="0048478E">
      <w:pPr>
        <w:spacing w:line="500" w:lineRule="exact"/>
        <w:ind w:firstLineChars="200" w:firstLine="520"/>
        <w:rPr>
          <w:rFonts w:asciiTheme="minorEastAsia" w:hAnsiTheme="minorEastAsia"/>
          <w:sz w:val="26"/>
          <w:szCs w:val="26"/>
        </w:rPr>
      </w:pPr>
      <w:r w:rsidRPr="00D46545">
        <w:rPr>
          <w:rFonts w:asciiTheme="minorEastAsia" w:hAnsiTheme="minorEastAsia" w:hint="eastAsia"/>
          <w:sz w:val="26"/>
          <w:szCs w:val="26"/>
        </w:rPr>
        <w:t>现行</w:t>
      </w:r>
      <w:r>
        <w:rPr>
          <w:rFonts w:asciiTheme="minorEastAsia" w:hAnsiTheme="minorEastAsia" w:hint="eastAsia"/>
          <w:sz w:val="26"/>
          <w:szCs w:val="26"/>
        </w:rPr>
        <w:t>控规</w:t>
      </w:r>
      <w:r w:rsidRPr="00D46545">
        <w:rPr>
          <w:rFonts w:asciiTheme="minorEastAsia" w:hAnsiTheme="minorEastAsia" w:hint="eastAsia"/>
          <w:sz w:val="26"/>
          <w:szCs w:val="26"/>
        </w:rPr>
        <w:t>各功能板块用地性质和功能较为单一， 0</w:t>
      </w:r>
      <w:r w:rsidRPr="00D46545">
        <w:rPr>
          <w:rFonts w:asciiTheme="minorEastAsia" w:hAnsiTheme="minorEastAsia"/>
          <w:sz w:val="26"/>
          <w:szCs w:val="26"/>
        </w:rPr>
        <w:t>4</w:t>
      </w:r>
      <w:r w:rsidRPr="00D46545">
        <w:rPr>
          <w:rFonts w:asciiTheme="minorEastAsia" w:hAnsiTheme="minorEastAsia" w:hint="eastAsia"/>
          <w:sz w:val="26"/>
          <w:szCs w:val="26"/>
        </w:rPr>
        <w:t>单元与规划的为产业发展服务的商业设施用地距离超过2公里，不满足《城市公共设施规划规范》</w:t>
      </w:r>
      <w:r w:rsidR="001E047B" w:rsidRPr="001E047B">
        <w:rPr>
          <w:rFonts w:asciiTheme="minorEastAsia" w:hAnsiTheme="minorEastAsia" w:hint="eastAsia"/>
          <w:sz w:val="26"/>
          <w:szCs w:val="26"/>
        </w:rPr>
        <w:t>（G</w:t>
      </w:r>
      <w:r w:rsidR="001E047B" w:rsidRPr="001E047B">
        <w:rPr>
          <w:rFonts w:asciiTheme="minorEastAsia" w:hAnsiTheme="minorEastAsia"/>
          <w:sz w:val="26"/>
          <w:szCs w:val="26"/>
        </w:rPr>
        <w:t>B50442-2008</w:t>
      </w:r>
      <w:r w:rsidR="001E047B" w:rsidRPr="001E047B">
        <w:rPr>
          <w:rFonts w:asciiTheme="minorEastAsia" w:hAnsiTheme="minorEastAsia" w:hint="eastAsia"/>
          <w:sz w:val="26"/>
          <w:szCs w:val="26"/>
        </w:rPr>
        <w:t>）</w:t>
      </w:r>
      <w:r w:rsidRPr="00D46545">
        <w:rPr>
          <w:rFonts w:asciiTheme="minorEastAsia" w:hAnsiTheme="minorEastAsia" w:hint="eastAsia"/>
          <w:sz w:val="26"/>
          <w:szCs w:val="26"/>
        </w:rPr>
        <w:t>中服务半径</w:t>
      </w:r>
      <w:r w:rsidRPr="00D46545">
        <w:rPr>
          <w:rFonts w:asciiTheme="minorEastAsia" w:hAnsiTheme="minorEastAsia"/>
          <w:sz w:val="26"/>
          <w:szCs w:val="26"/>
        </w:rPr>
        <w:t>1.5</w:t>
      </w:r>
      <w:r w:rsidRPr="00D46545">
        <w:rPr>
          <w:rFonts w:asciiTheme="minorEastAsia" w:hAnsiTheme="minorEastAsia" w:hint="eastAsia"/>
          <w:sz w:val="26"/>
          <w:szCs w:val="26"/>
        </w:rPr>
        <w:t>公里的要求</w:t>
      </w:r>
      <w:r>
        <w:rPr>
          <w:rFonts w:asciiTheme="minorEastAsia" w:hAnsiTheme="minorEastAsia" w:hint="eastAsia"/>
          <w:sz w:val="26"/>
          <w:szCs w:val="26"/>
        </w:rPr>
        <w:t>，</w:t>
      </w:r>
      <w:r w:rsidRPr="00D46545">
        <w:rPr>
          <w:rFonts w:asciiTheme="minorEastAsia" w:hAnsiTheme="minorEastAsia" w:hint="eastAsia"/>
          <w:sz w:val="26"/>
          <w:szCs w:val="26"/>
        </w:rPr>
        <w:t>不利于使用。</w:t>
      </w:r>
    </w:p>
    <w:p w14:paraId="3BEEDAA0" w14:textId="2B0BABC6" w:rsidR="00D46545" w:rsidRPr="00D46545" w:rsidRDefault="00D46545" w:rsidP="0048478E">
      <w:pPr>
        <w:spacing w:line="500" w:lineRule="exact"/>
        <w:ind w:firstLineChars="200" w:firstLine="520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2</w:t>
      </w:r>
      <w:r>
        <w:rPr>
          <w:rFonts w:asciiTheme="minorEastAsia" w:hAnsiTheme="minorEastAsia"/>
          <w:sz w:val="26"/>
          <w:szCs w:val="26"/>
        </w:rPr>
        <w:t>.</w:t>
      </w:r>
      <w:r w:rsidRPr="00D46545">
        <w:rPr>
          <w:rFonts w:asciiTheme="minorEastAsia" w:hAnsiTheme="minorEastAsia" w:hint="eastAsia"/>
          <w:sz w:val="26"/>
          <w:szCs w:val="26"/>
        </w:rPr>
        <w:t>提升产业服务功能的需要</w:t>
      </w:r>
    </w:p>
    <w:p w14:paraId="5545FC13" w14:textId="53B0F939" w:rsidR="00D46545" w:rsidRPr="00D46545" w:rsidRDefault="00D46545" w:rsidP="0048478E">
      <w:pPr>
        <w:spacing w:line="500" w:lineRule="exact"/>
        <w:ind w:firstLineChars="200" w:firstLine="520"/>
        <w:rPr>
          <w:rFonts w:asciiTheme="minorEastAsia" w:hAnsiTheme="minorEastAsia"/>
          <w:sz w:val="26"/>
          <w:szCs w:val="26"/>
        </w:rPr>
      </w:pPr>
      <w:r w:rsidRPr="00D46545">
        <w:rPr>
          <w:rFonts w:asciiTheme="minorEastAsia" w:hAnsiTheme="minorEastAsia" w:hint="eastAsia"/>
          <w:sz w:val="26"/>
          <w:szCs w:val="26"/>
        </w:rPr>
        <w:t>大清河园区</w:t>
      </w:r>
      <w:r>
        <w:rPr>
          <w:rFonts w:asciiTheme="minorEastAsia" w:hAnsiTheme="minorEastAsia" w:hint="eastAsia"/>
          <w:sz w:val="26"/>
          <w:szCs w:val="26"/>
        </w:rPr>
        <w:t>近年来</w:t>
      </w:r>
      <w:r w:rsidRPr="00D46545">
        <w:rPr>
          <w:rFonts w:asciiTheme="minorEastAsia" w:hAnsiTheme="minorEastAsia" w:hint="eastAsia"/>
          <w:sz w:val="26"/>
          <w:szCs w:val="26"/>
        </w:rPr>
        <w:t>发展迅速，</w:t>
      </w:r>
      <w:r>
        <w:rPr>
          <w:rFonts w:asciiTheme="minorEastAsia" w:hAnsiTheme="minorEastAsia" w:hint="eastAsia"/>
          <w:sz w:val="26"/>
          <w:szCs w:val="26"/>
        </w:rPr>
        <w:t>产业项目多，就业人口规模大，</w:t>
      </w:r>
      <w:r w:rsidR="001E047B" w:rsidRPr="00D46545">
        <w:rPr>
          <w:rFonts w:asciiTheme="minorEastAsia" w:hAnsiTheme="minorEastAsia" w:hint="eastAsia"/>
          <w:sz w:val="26"/>
          <w:szCs w:val="26"/>
        </w:rPr>
        <w:t>周边缺少直接为产业服务的商业设施。</w:t>
      </w:r>
      <w:r w:rsidR="001E047B">
        <w:rPr>
          <w:rFonts w:asciiTheme="minorEastAsia" w:hAnsiTheme="minorEastAsia" w:hint="eastAsia"/>
          <w:sz w:val="26"/>
          <w:szCs w:val="26"/>
        </w:rPr>
        <w:t>通过与固安县国土空间规划衔接，控规规划的</w:t>
      </w:r>
      <w:r w:rsidR="0048478E">
        <w:rPr>
          <w:rFonts w:asciiTheme="minorEastAsia" w:hAnsiTheme="minorEastAsia" w:hint="eastAsia"/>
          <w:sz w:val="26"/>
          <w:szCs w:val="26"/>
        </w:rPr>
        <w:t>产业</w:t>
      </w:r>
      <w:r w:rsidR="001E047B">
        <w:rPr>
          <w:rFonts w:asciiTheme="minorEastAsia" w:hAnsiTheme="minorEastAsia" w:hint="eastAsia"/>
          <w:sz w:val="26"/>
          <w:szCs w:val="26"/>
        </w:rPr>
        <w:t>服务</w:t>
      </w:r>
      <w:r w:rsidR="00822737">
        <w:rPr>
          <w:rFonts w:asciiTheme="minorEastAsia" w:hAnsiTheme="minorEastAsia" w:hint="eastAsia"/>
          <w:sz w:val="26"/>
          <w:szCs w:val="26"/>
        </w:rPr>
        <w:t>用地</w:t>
      </w:r>
      <w:r w:rsidR="001E047B">
        <w:rPr>
          <w:rFonts w:asciiTheme="minorEastAsia" w:hAnsiTheme="minorEastAsia" w:hint="eastAsia"/>
          <w:sz w:val="26"/>
          <w:szCs w:val="26"/>
        </w:rPr>
        <w:t>未划入城镇开发边界，无法落地实施。</w:t>
      </w:r>
      <w:r w:rsidRPr="00D46545">
        <w:rPr>
          <w:rFonts w:asciiTheme="minorEastAsia" w:hAnsiTheme="minorEastAsia" w:hint="eastAsia"/>
          <w:sz w:val="26"/>
          <w:szCs w:val="26"/>
        </w:rPr>
        <w:t>为优化营商环境，提高园区生产服务能力，有必要结合存量用地增加商业服务设施。</w:t>
      </w:r>
    </w:p>
    <w:p w14:paraId="7C9EB34A" w14:textId="0C5201D4" w:rsidR="00D46545" w:rsidRPr="00D46545" w:rsidRDefault="00D46545" w:rsidP="0048478E">
      <w:pPr>
        <w:spacing w:line="500" w:lineRule="exact"/>
        <w:ind w:firstLineChars="200" w:firstLine="520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3</w:t>
      </w:r>
      <w:r>
        <w:rPr>
          <w:rFonts w:asciiTheme="minorEastAsia" w:hAnsiTheme="minorEastAsia"/>
          <w:sz w:val="26"/>
          <w:szCs w:val="26"/>
        </w:rPr>
        <w:t>.</w:t>
      </w:r>
      <w:r w:rsidRPr="00D46545">
        <w:rPr>
          <w:rFonts w:asciiTheme="minorEastAsia" w:hAnsiTheme="minorEastAsia"/>
          <w:sz w:val="26"/>
          <w:szCs w:val="26"/>
        </w:rPr>
        <w:t xml:space="preserve"> </w:t>
      </w:r>
      <w:r w:rsidRPr="00D46545">
        <w:rPr>
          <w:rFonts w:asciiTheme="minorEastAsia" w:hAnsiTheme="minorEastAsia" w:hint="eastAsia"/>
          <w:sz w:val="26"/>
          <w:szCs w:val="26"/>
        </w:rPr>
        <w:t>提升园区窗口形象的需要</w:t>
      </w:r>
    </w:p>
    <w:p w14:paraId="6F51261A" w14:textId="50B787AE" w:rsidR="00D46545" w:rsidRPr="00D46545" w:rsidRDefault="00D46545" w:rsidP="0048478E">
      <w:pPr>
        <w:spacing w:line="500" w:lineRule="exact"/>
        <w:ind w:firstLineChars="200" w:firstLine="520"/>
        <w:rPr>
          <w:rFonts w:asciiTheme="minorEastAsia" w:hAnsiTheme="minorEastAsia"/>
          <w:sz w:val="26"/>
          <w:szCs w:val="26"/>
        </w:rPr>
      </w:pPr>
      <w:r w:rsidRPr="00D46545">
        <w:rPr>
          <w:rFonts w:asciiTheme="minorEastAsia" w:hAnsiTheme="minorEastAsia" w:hint="eastAsia"/>
          <w:sz w:val="26"/>
          <w:szCs w:val="26"/>
        </w:rPr>
        <w:t>0</w:t>
      </w:r>
      <w:r w:rsidRPr="00D46545">
        <w:rPr>
          <w:rFonts w:asciiTheme="minorEastAsia" w:hAnsiTheme="minorEastAsia"/>
          <w:sz w:val="26"/>
          <w:szCs w:val="26"/>
        </w:rPr>
        <w:t>4-04</w:t>
      </w:r>
      <w:r w:rsidRPr="00D46545">
        <w:rPr>
          <w:rFonts w:asciiTheme="minorEastAsia" w:hAnsiTheme="minorEastAsia" w:hint="eastAsia"/>
          <w:sz w:val="26"/>
          <w:szCs w:val="26"/>
        </w:rPr>
        <w:t>街坊位于从北部进入</w:t>
      </w:r>
      <w:r>
        <w:rPr>
          <w:rFonts w:asciiTheme="minorEastAsia" w:hAnsiTheme="minorEastAsia" w:hint="eastAsia"/>
          <w:sz w:val="26"/>
          <w:szCs w:val="26"/>
        </w:rPr>
        <w:t>大清河</w:t>
      </w:r>
      <w:r w:rsidRPr="00D46545">
        <w:rPr>
          <w:rFonts w:asciiTheme="minorEastAsia" w:hAnsiTheme="minorEastAsia" w:hint="eastAsia"/>
          <w:sz w:val="26"/>
          <w:szCs w:val="26"/>
        </w:rPr>
        <w:t>园区的门户位置，交通区位良好，可达性和可视性极高。为提升园区的城市形象，建设标志性建筑物，提高土地利用效率，有必要对门户区位置的用地性质进行调整。</w:t>
      </w:r>
    </w:p>
    <w:p w14:paraId="4BAA07D4" w14:textId="6225267A" w:rsidR="000A1C67" w:rsidRPr="001B7757" w:rsidRDefault="000A1C67" w:rsidP="00055BAD">
      <w:pPr>
        <w:spacing w:line="480" w:lineRule="auto"/>
        <w:ind w:firstLineChars="200" w:firstLine="522"/>
        <w:jc w:val="left"/>
        <w:rPr>
          <w:rFonts w:asciiTheme="minorEastAsia" w:eastAsiaTheme="minorEastAsia" w:hAnsiTheme="minorEastAsia" w:cstheme="minorEastAsia"/>
          <w:b/>
          <w:bCs/>
          <w:sz w:val="26"/>
          <w:szCs w:val="26"/>
        </w:rPr>
      </w:pPr>
      <w:r w:rsidRPr="001B7757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四、</w:t>
      </w:r>
      <w:r w:rsidR="00567142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修改的</w:t>
      </w:r>
      <w:r w:rsidR="009F6191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主要</w:t>
      </w:r>
      <w:r w:rsidRPr="001B7757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内容</w:t>
      </w:r>
    </w:p>
    <w:p w14:paraId="54FB3C36" w14:textId="478182E4" w:rsidR="007548E2" w:rsidRDefault="00567142" w:rsidP="000B203C">
      <w:pPr>
        <w:spacing w:line="500" w:lineRule="exact"/>
        <w:ind w:firstLineChars="200" w:firstLine="520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将0</w:t>
      </w:r>
      <w:r>
        <w:rPr>
          <w:rFonts w:asciiTheme="minorEastAsia" w:hAnsiTheme="minorEastAsia"/>
          <w:sz w:val="26"/>
          <w:szCs w:val="26"/>
        </w:rPr>
        <w:t>4-04</w:t>
      </w:r>
      <w:r>
        <w:rPr>
          <w:rFonts w:asciiTheme="minorEastAsia" w:hAnsiTheme="minorEastAsia" w:hint="eastAsia"/>
          <w:sz w:val="26"/>
          <w:szCs w:val="26"/>
        </w:rPr>
        <w:t>街坊东南角1</w:t>
      </w:r>
      <w:r>
        <w:rPr>
          <w:rFonts w:asciiTheme="minorEastAsia" w:hAnsiTheme="minorEastAsia"/>
          <w:sz w:val="26"/>
          <w:szCs w:val="26"/>
        </w:rPr>
        <w:t>.37</w:t>
      </w:r>
      <w:r>
        <w:rPr>
          <w:rFonts w:asciiTheme="minorEastAsia" w:hAnsiTheme="minorEastAsia" w:hint="eastAsia"/>
          <w:sz w:val="26"/>
          <w:szCs w:val="26"/>
        </w:rPr>
        <w:t>公顷的用地</w:t>
      </w:r>
      <w:r w:rsidR="007548E2">
        <w:rPr>
          <w:rFonts w:asciiTheme="minorEastAsia" w:hAnsiTheme="minorEastAsia" w:hint="eastAsia"/>
          <w:sz w:val="26"/>
          <w:szCs w:val="26"/>
        </w:rPr>
        <w:t>由一类工业用地</w:t>
      </w:r>
      <w:r w:rsidR="007548E2" w:rsidRPr="007548E2">
        <w:rPr>
          <w:rFonts w:asciiTheme="minorEastAsia" w:hAnsiTheme="minorEastAsia" w:hint="eastAsia"/>
          <w:sz w:val="26"/>
          <w:szCs w:val="26"/>
        </w:rPr>
        <w:t>调整为商业用地，</w:t>
      </w:r>
      <w:r w:rsidR="007548E2">
        <w:rPr>
          <w:rFonts w:asciiTheme="minorEastAsia" w:hAnsiTheme="minorEastAsia" w:hint="eastAsia"/>
          <w:sz w:val="26"/>
          <w:szCs w:val="26"/>
        </w:rPr>
        <w:t>商业用地开发强度控制指标：</w:t>
      </w:r>
      <w:r w:rsidR="007548E2" w:rsidRPr="007548E2">
        <w:rPr>
          <w:rFonts w:asciiTheme="minorEastAsia" w:hAnsiTheme="minorEastAsia" w:hint="eastAsia"/>
          <w:sz w:val="26"/>
          <w:szCs w:val="26"/>
        </w:rPr>
        <w:t>容积率≤</w:t>
      </w:r>
      <w:r w:rsidR="00DE44FC">
        <w:rPr>
          <w:rFonts w:asciiTheme="minorEastAsia" w:hAnsiTheme="minorEastAsia"/>
          <w:sz w:val="26"/>
          <w:szCs w:val="26"/>
        </w:rPr>
        <w:t>2.5</w:t>
      </w:r>
      <w:r w:rsidR="007548E2" w:rsidRPr="007548E2">
        <w:rPr>
          <w:rFonts w:asciiTheme="minorEastAsia" w:hAnsiTheme="minorEastAsia" w:hint="eastAsia"/>
          <w:sz w:val="26"/>
          <w:szCs w:val="26"/>
        </w:rPr>
        <w:t>，建筑密度≤</w:t>
      </w:r>
      <w:r w:rsidR="00B068A6">
        <w:rPr>
          <w:rFonts w:asciiTheme="minorEastAsia" w:hAnsiTheme="minorEastAsia"/>
          <w:sz w:val="26"/>
          <w:szCs w:val="26"/>
        </w:rPr>
        <w:t>4</w:t>
      </w:r>
      <w:r w:rsidR="007548E2" w:rsidRPr="007548E2">
        <w:rPr>
          <w:rFonts w:asciiTheme="minorEastAsia" w:hAnsiTheme="minorEastAsia"/>
          <w:sz w:val="26"/>
          <w:szCs w:val="26"/>
        </w:rPr>
        <w:t>0%</w:t>
      </w:r>
      <w:r w:rsidR="007548E2" w:rsidRPr="007548E2">
        <w:rPr>
          <w:rFonts w:asciiTheme="minorEastAsia" w:hAnsiTheme="minorEastAsia" w:hint="eastAsia"/>
          <w:sz w:val="26"/>
          <w:szCs w:val="26"/>
        </w:rPr>
        <w:t>，建筑高度≤</w:t>
      </w:r>
      <w:r w:rsidR="00B068A6">
        <w:rPr>
          <w:rFonts w:asciiTheme="minorEastAsia" w:hAnsiTheme="minorEastAsia"/>
          <w:sz w:val="26"/>
          <w:szCs w:val="26"/>
        </w:rPr>
        <w:t>5</w:t>
      </w:r>
      <w:r w:rsidR="007548E2" w:rsidRPr="007548E2">
        <w:rPr>
          <w:rFonts w:asciiTheme="minorEastAsia" w:hAnsiTheme="minorEastAsia"/>
          <w:sz w:val="26"/>
          <w:szCs w:val="26"/>
        </w:rPr>
        <w:t>0</w:t>
      </w:r>
      <w:r w:rsidR="007548E2" w:rsidRPr="007548E2">
        <w:rPr>
          <w:rFonts w:asciiTheme="minorEastAsia" w:hAnsiTheme="minorEastAsia" w:hint="eastAsia"/>
          <w:sz w:val="26"/>
          <w:szCs w:val="26"/>
        </w:rPr>
        <w:t>米，绿地率≥2</w:t>
      </w:r>
      <w:r w:rsidR="007548E2" w:rsidRPr="007548E2">
        <w:rPr>
          <w:rFonts w:asciiTheme="minorEastAsia" w:hAnsiTheme="minorEastAsia"/>
          <w:sz w:val="26"/>
          <w:szCs w:val="26"/>
        </w:rPr>
        <w:t>0%</w:t>
      </w:r>
      <w:r w:rsidR="007548E2" w:rsidRPr="007548E2">
        <w:rPr>
          <w:rFonts w:asciiTheme="minorEastAsia" w:hAnsiTheme="minorEastAsia" w:hint="eastAsia"/>
          <w:sz w:val="26"/>
          <w:szCs w:val="26"/>
        </w:rPr>
        <w:t>。</w:t>
      </w:r>
      <w:r>
        <w:rPr>
          <w:rFonts w:asciiTheme="minorEastAsia" w:hAnsiTheme="minorEastAsia" w:hint="eastAsia"/>
          <w:sz w:val="26"/>
          <w:szCs w:val="26"/>
        </w:rPr>
        <w:t>在商业用地的北部和西部设置1</w:t>
      </w:r>
      <w:r>
        <w:rPr>
          <w:rFonts w:asciiTheme="minorEastAsia" w:hAnsiTheme="minorEastAsia"/>
          <w:sz w:val="26"/>
          <w:szCs w:val="26"/>
        </w:rPr>
        <w:t>0</w:t>
      </w:r>
      <w:r>
        <w:rPr>
          <w:rFonts w:asciiTheme="minorEastAsia" w:hAnsiTheme="minorEastAsia" w:hint="eastAsia"/>
          <w:sz w:val="26"/>
          <w:szCs w:val="26"/>
        </w:rPr>
        <w:t>米宽的防护绿地，新增防护绿地面积0</w:t>
      </w:r>
      <w:r>
        <w:rPr>
          <w:rFonts w:asciiTheme="minorEastAsia" w:hAnsiTheme="minorEastAsia"/>
          <w:sz w:val="26"/>
          <w:szCs w:val="26"/>
        </w:rPr>
        <w:t>.23</w:t>
      </w:r>
      <w:r>
        <w:rPr>
          <w:rFonts w:asciiTheme="minorEastAsia" w:hAnsiTheme="minorEastAsia" w:hint="eastAsia"/>
          <w:sz w:val="26"/>
          <w:szCs w:val="26"/>
        </w:rPr>
        <w:t>公顷。</w:t>
      </w:r>
    </w:p>
    <w:p w14:paraId="07B7700A" w14:textId="531663F8" w:rsidR="000A1C67" w:rsidRPr="001B7757" w:rsidRDefault="00D46545" w:rsidP="007E7E73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b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CF2286" wp14:editId="77AA8120">
            <wp:simplePos x="0" y="0"/>
            <wp:positionH relativeFrom="column">
              <wp:posOffset>-129806</wp:posOffset>
            </wp:positionH>
            <wp:positionV relativeFrom="paragraph">
              <wp:posOffset>419882</wp:posOffset>
            </wp:positionV>
            <wp:extent cx="5857022" cy="41400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22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67" w:rsidRPr="001B7757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五、</w:t>
      </w:r>
      <w:r w:rsidR="007E7E73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规划</w:t>
      </w:r>
      <w:r w:rsidR="007548E2">
        <w:rPr>
          <w:rFonts w:asciiTheme="minorEastAsia" w:eastAsiaTheme="minorEastAsia" w:hAnsiTheme="minorEastAsia" w:cstheme="minorEastAsia" w:hint="eastAsia"/>
          <w:b/>
          <w:bCs/>
          <w:sz w:val="26"/>
          <w:szCs w:val="26"/>
        </w:rPr>
        <w:t>图纸</w:t>
      </w:r>
    </w:p>
    <w:p w14:paraId="2351E68F" w14:textId="53B7A251" w:rsidR="000A1C67" w:rsidRPr="000A1C67" w:rsidRDefault="000A1C67" w:rsidP="000A1C67">
      <w:pPr>
        <w:ind w:firstLineChars="200" w:firstLine="480"/>
        <w:rPr>
          <w:rFonts w:asciiTheme="minorEastAsia" w:hAnsiTheme="minorEastAsia"/>
        </w:rPr>
      </w:pPr>
    </w:p>
    <w:p w14:paraId="1806B4E6" w14:textId="627D21D1" w:rsidR="00FA33B6" w:rsidRDefault="00FA33B6" w:rsidP="00EF2FA9">
      <w:pPr>
        <w:ind w:firstLineChars="200" w:firstLine="480"/>
        <w:rPr>
          <w:rFonts w:asciiTheme="minorEastAsia" w:hAnsiTheme="minorEastAsia"/>
        </w:rPr>
      </w:pPr>
    </w:p>
    <w:p w14:paraId="545690D4" w14:textId="77777777" w:rsidR="009F6191" w:rsidRDefault="009F6191" w:rsidP="00EF2FA9">
      <w:pPr>
        <w:ind w:firstLineChars="200" w:firstLine="480"/>
        <w:rPr>
          <w:rFonts w:asciiTheme="minorEastAsia" w:hAnsiTheme="minorEastAsia"/>
        </w:rPr>
      </w:pPr>
    </w:p>
    <w:p w14:paraId="17FEF47A" w14:textId="77777777" w:rsidR="009F6191" w:rsidRDefault="009F6191" w:rsidP="00EF2FA9">
      <w:pPr>
        <w:ind w:firstLineChars="200" w:firstLine="480"/>
        <w:rPr>
          <w:rFonts w:asciiTheme="minorEastAsia" w:hAnsiTheme="minorEastAsia"/>
        </w:rPr>
      </w:pPr>
    </w:p>
    <w:p w14:paraId="2AF5AF88" w14:textId="77777777" w:rsidR="009F6191" w:rsidRDefault="009F6191" w:rsidP="00EF2FA9">
      <w:pPr>
        <w:ind w:firstLineChars="200" w:firstLine="480"/>
        <w:rPr>
          <w:rFonts w:asciiTheme="minorEastAsia" w:hAnsiTheme="minorEastAsia"/>
        </w:rPr>
      </w:pPr>
    </w:p>
    <w:p w14:paraId="2E5BCBA0" w14:textId="77777777" w:rsidR="00D50EC0" w:rsidRDefault="00D50EC0" w:rsidP="00EF2FA9">
      <w:pPr>
        <w:ind w:firstLineChars="200" w:firstLine="480"/>
        <w:rPr>
          <w:rFonts w:asciiTheme="minorEastAsia" w:hAnsiTheme="minorEastAsia"/>
        </w:rPr>
      </w:pPr>
    </w:p>
    <w:p w14:paraId="129F7D17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0B8E852B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759783BB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50A59737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7BA7039A" w14:textId="1B280EAD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514216FE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6F78E56A" w14:textId="20FC7483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0C05F6DE" w14:textId="38EA2040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5BDC50BA" w14:textId="08E40182" w:rsidR="00EB4A0B" w:rsidRDefault="00D46545" w:rsidP="00EF2FA9">
      <w:pPr>
        <w:ind w:firstLineChars="200" w:firstLine="48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A9BA10" wp14:editId="4D1F883B">
            <wp:simplePos x="0" y="0"/>
            <wp:positionH relativeFrom="margin">
              <wp:posOffset>-157111</wp:posOffset>
            </wp:positionH>
            <wp:positionV relativeFrom="paragraph">
              <wp:posOffset>97302</wp:posOffset>
            </wp:positionV>
            <wp:extent cx="5857022" cy="41400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22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1E49C" w14:textId="3A52CF44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7F7C03DE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53AD5BA0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3CA0EC41" w14:textId="77777777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04945F5F" w14:textId="6AB9E0FE" w:rsidR="00EB4A0B" w:rsidRDefault="00EB4A0B" w:rsidP="00EF2FA9">
      <w:pPr>
        <w:ind w:firstLineChars="200" w:firstLine="480"/>
        <w:rPr>
          <w:rFonts w:asciiTheme="minorEastAsia" w:hAnsiTheme="minorEastAsia"/>
        </w:rPr>
      </w:pPr>
    </w:p>
    <w:p w14:paraId="77F955E0" w14:textId="336057E7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1219178E" w14:textId="67A965DF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68B5FA32" w14:textId="284C365E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0ECE84B3" w14:textId="23C5849F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6B7D8713" w14:textId="49B3D066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124EB37F" w14:textId="7048CBD3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33C062CD" w14:textId="769B23C4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38B8197A" w14:textId="09B64028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2FC7E20C" w14:textId="6A77B082" w:rsidR="0048478E" w:rsidRDefault="0048478E" w:rsidP="00EF2FA9">
      <w:pPr>
        <w:ind w:firstLineChars="200" w:firstLine="48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00E5C5" wp14:editId="1F83DE7E">
            <wp:simplePos x="0" y="0"/>
            <wp:positionH relativeFrom="margin">
              <wp:posOffset>-108586</wp:posOffset>
            </wp:positionH>
            <wp:positionV relativeFrom="paragraph">
              <wp:posOffset>228600</wp:posOffset>
            </wp:positionV>
            <wp:extent cx="5743575" cy="405981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19" cy="40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4EFBB" w14:textId="4B4DCA73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025C7EBD" w14:textId="3176CDC9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35C1698B" w14:textId="57FADBF3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4DD4ED0B" w14:textId="7C968AD2" w:rsidR="0048478E" w:rsidRDefault="0048478E" w:rsidP="00EF2FA9">
      <w:pPr>
        <w:ind w:firstLineChars="200" w:firstLine="480"/>
        <w:rPr>
          <w:rFonts w:asciiTheme="minorEastAsia" w:hAnsiTheme="minorEastAsia"/>
        </w:rPr>
      </w:pPr>
    </w:p>
    <w:p w14:paraId="36589399" w14:textId="77777777" w:rsidR="0048478E" w:rsidRPr="000A1C67" w:rsidRDefault="0048478E" w:rsidP="00EF2FA9">
      <w:pPr>
        <w:ind w:firstLineChars="200" w:firstLine="480"/>
        <w:rPr>
          <w:rFonts w:asciiTheme="minorEastAsia" w:hAnsiTheme="minorEastAsia"/>
        </w:rPr>
      </w:pPr>
    </w:p>
    <w:sectPr w:rsidR="0048478E" w:rsidRPr="000A1C67" w:rsidSect="001B7757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AF6B5" w14:textId="77777777" w:rsidR="0059256D" w:rsidRDefault="0059256D" w:rsidP="001B7757">
      <w:pPr>
        <w:spacing w:line="240" w:lineRule="auto"/>
      </w:pPr>
      <w:r>
        <w:separator/>
      </w:r>
    </w:p>
  </w:endnote>
  <w:endnote w:type="continuationSeparator" w:id="0">
    <w:p w14:paraId="315B3B05" w14:textId="77777777" w:rsidR="0059256D" w:rsidRDefault="0059256D" w:rsidP="001B77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8D3E1" w14:textId="77777777" w:rsidR="0059256D" w:rsidRDefault="0059256D" w:rsidP="001B7757">
      <w:pPr>
        <w:spacing w:line="240" w:lineRule="auto"/>
      </w:pPr>
      <w:r>
        <w:separator/>
      </w:r>
    </w:p>
  </w:footnote>
  <w:footnote w:type="continuationSeparator" w:id="0">
    <w:p w14:paraId="34FF1C3E" w14:textId="77777777" w:rsidR="0059256D" w:rsidRDefault="0059256D" w:rsidP="001B77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423DB"/>
    <w:multiLevelType w:val="singleLevel"/>
    <w:tmpl w:val="31F423D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5A44B946"/>
    <w:multiLevelType w:val="singleLevel"/>
    <w:tmpl w:val="5A44B946"/>
    <w:lvl w:ilvl="0">
      <w:start w:val="1"/>
      <w:numFmt w:val="decimal"/>
      <w:suff w:val="nothing"/>
      <w:lvlText w:val="（%1）"/>
      <w:lvlJc w:val="left"/>
    </w:lvl>
  </w:abstractNum>
  <w:num w:numId="1" w16cid:durableId="1380939185">
    <w:abstractNumId w:val="0"/>
  </w:num>
  <w:num w:numId="2" w16cid:durableId="1776632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EC0"/>
    <w:rsid w:val="00034C60"/>
    <w:rsid w:val="00055BAD"/>
    <w:rsid w:val="00063ADA"/>
    <w:rsid w:val="000A1C67"/>
    <w:rsid w:val="000B203C"/>
    <w:rsid w:val="00116752"/>
    <w:rsid w:val="001B7757"/>
    <w:rsid w:val="001E047B"/>
    <w:rsid w:val="001E3391"/>
    <w:rsid w:val="00224BF3"/>
    <w:rsid w:val="002332CC"/>
    <w:rsid w:val="002F4692"/>
    <w:rsid w:val="002F6140"/>
    <w:rsid w:val="00303CCB"/>
    <w:rsid w:val="0033308C"/>
    <w:rsid w:val="0037139F"/>
    <w:rsid w:val="003E62C2"/>
    <w:rsid w:val="003F5C12"/>
    <w:rsid w:val="00411BF4"/>
    <w:rsid w:val="004503DC"/>
    <w:rsid w:val="0048478E"/>
    <w:rsid w:val="00511D42"/>
    <w:rsid w:val="0053395F"/>
    <w:rsid w:val="00567142"/>
    <w:rsid w:val="0059256D"/>
    <w:rsid w:val="006240A3"/>
    <w:rsid w:val="006A6760"/>
    <w:rsid w:val="006C678D"/>
    <w:rsid w:val="00733AA0"/>
    <w:rsid w:val="007548E2"/>
    <w:rsid w:val="007E7E73"/>
    <w:rsid w:val="00822737"/>
    <w:rsid w:val="008437AB"/>
    <w:rsid w:val="008438F2"/>
    <w:rsid w:val="00932F2F"/>
    <w:rsid w:val="009713D9"/>
    <w:rsid w:val="009D03AE"/>
    <w:rsid w:val="009F6191"/>
    <w:rsid w:val="00A460CC"/>
    <w:rsid w:val="00A72DE2"/>
    <w:rsid w:val="00AE576E"/>
    <w:rsid w:val="00B068A6"/>
    <w:rsid w:val="00C23F68"/>
    <w:rsid w:val="00C53934"/>
    <w:rsid w:val="00C6565E"/>
    <w:rsid w:val="00CD7DF7"/>
    <w:rsid w:val="00D42F00"/>
    <w:rsid w:val="00D46545"/>
    <w:rsid w:val="00D50EC0"/>
    <w:rsid w:val="00D70A7E"/>
    <w:rsid w:val="00DD1263"/>
    <w:rsid w:val="00DE44FC"/>
    <w:rsid w:val="00EB4A0B"/>
    <w:rsid w:val="00EF2FA9"/>
    <w:rsid w:val="00F031BE"/>
    <w:rsid w:val="00F06825"/>
    <w:rsid w:val="00F621F3"/>
    <w:rsid w:val="00F71BAE"/>
    <w:rsid w:val="00FA33B6"/>
    <w:rsid w:val="01B25DBA"/>
    <w:rsid w:val="07F5579D"/>
    <w:rsid w:val="09DA4CF6"/>
    <w:rsid w:val="0ACA5765"/>
    <w:rsid w:val="0CAF7EF6"/>
    <w:rsid w:val="0E6C2F7D"/>
    <w:rsid w:val="0EF77088"/>
    <w:rsid w:val="0F391979"/>
    <w:rsid w:val="125E49A0"/>
    <w:rsid w:val="139F4217"/>
    <w:rsid w:val="14057756"/>
    <w:rsid w:val="14604775"/>
    <w:rsid w:val="16531B62"/>
    <w:rsid w:val="16CF6095"/>
    <w:rsid w:val="1A0867B2"/>
    <w:rsid w:val="1BAA390D"/>
    <w:rsid w:val="1F3B4CAF"/>
    <w:rsid w:val="1FE20BA3"/>
    <w:rsid w:val="27120F9A"/>
    <w:rsid w:val="28062F99"/>
    <w:rsid w:val="2E637E12"/>
    <w:rsid w:val="338708B7"/>
    <w:rsid w:val="33EE1797"/>
    <w:rsid w:val="34BA6BCA"/>
    <w:rsid w:val="35A97020"/>
    <w:rsid w:val="36AF1A9C"/>
    <w:rsid w:val="37042259"/>
    <w:rsid w:val="3781521A"/>
    <w:rsid w:val="37953E4D"/>
    <w:rsid w:val="39085915"/>
    <w:rsid w:val="399A7946"/>
    <w:rsid w:val="3AEB1703"/>
    <w:rsid w:val="3C345797"/>
    <w:rsid w:val="3CC350C7"/>
    <w:rsid w:val="3E474F71"/>
    <w:rsid w:val="3E92307E"/>
    <w:rsid w:val="3FF53597"/>
    <w:rsid w:val="41F63D37"/>
    <w:rsid w:val="42243E23"/>
    <w:rsid w:val="42A112EA"/>
    <w:rsid w:val="435E0213"/>
    <w:rsid w:val="43B342E7"/>
    <w:rsid w:val="466A0042"/>
    <w:rsid w:val="476531C0"/>
    <w:rsid w:val="499F2F90"/>
    <w:rsid w:val="49FD53F1"/>
    <w:rsid w:val="4B7E1909"/>
    <w:rsid w:val="4BF3404D"/>
    <w:rsid w:val="4E37744D"/>
    <w:rsid w:val="4F3F7D0B"/>
    <w:rsid w:val="4F957D54"/>
    <w:rsid w:val="501D1F3F"/>
    <w:rsid w:val="52227602"/>
    <w:rsid w:val="5738296B"/>
    <w:rsid w:val="57A85F7D"/>
    <w:rsid w:val="58151D31"/>
    <w:rsid w:val="5CA06808"/>
    <w:rsid w:val="6174433D"/>
    <w:rsid w:val="62A4161E"/>
    <w:rsid w:val="636F19BA"/>
    <w:rsid w:val="63CB45FD"/>
    <w:rsid w:val="641349A6"/>
    <w:rsid w:val="653722E1"/>
    <w:rsid w:val="665A5902"/>
    <w:rsid w:val="666950A2"/>
    <w:rsid w:val="67872248"/>
    <w:rsid w:val="691B7896"/>
    <w:rsid w:val="698B646F"/>
    <w:rsid w:val="6A032651"/>
    <w:rsid w:val="6A1B3017"/>
    <w:rsid w:val="6D067CBB"/>
    <w:rsid w:val="6F5E403A"/>
    <w:rsid w:val="73A335BA"/>
    <w:rsid w:val="73AC0F03"/>
    <w:rsid w:val="76F46C4F"/>
    <w:rsid w:val="776E67FD"/>
    <w:rsid w:val="78D124E3"/>
    <w:rsid w:val="7A21216E"/>
    <w:rsid w:val="7ABB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A00DD9"/>
  <w15:docId w15:val="{5ECBEA23-7CB3-49EA-A2CA-7C9C74B5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A5">
    <w:name w:val="正文 A"/>
    <w:rsid w:val="00511D42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kern w:val="2"/>
      <w:sz w:val="21"/>
      <w:szCs w:val="21"/>
      <w:u w:color="000000"/>
      <w:bdr w:val="nil"/>
    </w:rPr>
  </w:style>
  <w:style w:type="paragraph" w:styleId="a6">
    <w:name w:val="List Paragraph"/>
    <w:basedOn w:val="a"/>
    <w:uiPriority w:val="99"/>
    <w:rsid w:val="00EF2FA9"/>
    <w:pPr>
      <w:ind w:firstLineChars="200" w:firstLine="420"/>
    </w:pPr>
  </w:style>
  <w:style w:type="paragraph" w:styleId="a7">
    <w:name w:val="header"/>
    <w:basedOn w:val="a"/>
    <w:link w:val="a8"/>
    <w:rsid w:val="001B77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1B7757"/>
    <w:rPr>
      <w:kern w:val="2"/>
      <w:sz w:val="18"/>
      <w:szCs w:val="18"/>
    </w:rPr>
  </w:style>
  <w:style w:type="paragraph" w:styleId="a9">
    <w:name w:val="footer"/>
    <w:basedOn w:val="a"/>
    <w:link w:val="aa"/>
    <w:rsid w:val="001B775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1B77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7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6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5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mo7yan</dc:creator>
  <cp:lastModifiedBy>Microsoft Office User</cp:lastModifiedBy>
  <cp:revision>11</cp:revision>
  <dcterms:created xsi:type="dcterms:W3CDTF">2024-03-02T05:13:00Z</dcterms:created>
  <dcterms:modified xsi:type="dcterms:W3CDTF">2024-03-04T02:54:00Z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